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3.7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Nitelikli Koca Talebi ve Evlilik Oyunları</w:t>
            </w:r>
          </w:p>
          <w:p>
            <w:pPr/>
            <w:r>
              <w:rPr/>
              <w:t xml:space="preserve">Yazar Adı: </w:t>
            </w:r>
            <w:r>
              <w:rPr>
                <w:b w:val="1"/>
                <w:bCs w:val="1"/>
              </w:rPr>
              <w:t xml:space="preserve">Ahmet Okur</w:t>
            </w:r>
          </w:p>
          <w:p>
            <w:pPr/>
            <w:r>
              <w:rPr/>
              <w:t xml:space="preserve">Tür Serisi: </w:t>
            </w:r>
            <w:r>
              <w:rPr>
                <w:b w:val="1"/>
                <w:bCs w:val="1"/>
              </w:rPr>
              <w:t xml:space="preserve">Diğer/Edebiyat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2021</w:t>
            </w:r>
          </w:p>
          <w:p>
            <w:pPr/>
            <w:r>
              <w:rPr/>
              <w:t xml:space="preserve">Sayfa Sayısı: </w:t>
            </w:r>
            <w:r>
              <w:rPr>
                <w:b w:val="1"/>
                <w:bCs w:val="1"/>
              </w:rPr>
              <w:t xml:space="preserve">190</w:t>
            </w:r>
          </w:p>
          <w:p>
            <w:pPr/>
            <w:r>
              <w:rPr/>
              <w:t xml:space="preserve">Kitap Boyutları: </w:t>
            </w:r>
            <w:r>
              <w:rPr>
                <w:b w:val="1"/>
                <w:bCs w:val="1"/>
              </w:rPr>
              <w:t xml:space="preserve">135 X 195 mm</w:t>
            </w:r>
          </w:p>
          <w:p>
            <w:pPr/>
            <w:r>
              <w:rPr/>
              <w:t xml:space="preserve">ISBN No: </w:t>
            </w:r>
            <w:r>
              <w:rPr>
                <w:b w:val="1"/>
                <w:bCs w:val="1"/>
              </w:rPr>
              <w:t xml:space="preserve">9786257654432</w:t>
            </w:r>
          </w:p>
          <w:p>
            <w:pPr/>
            <w:r>
              <w:rPr/>
              <w:t xml:space="preserve">Etiket Fiyatı: </w:t>
            </w:r>
            <w:r>
              <w:rPr>
                <w:b w:val="1"/>
                <w:bCs w:val="1"/>
              </w:rPr>
              <w:t xml:space="preserve">510,00 TL</w:t>
            </w:r>
          </w:p>
          <w:p>
            <w:pPr/>
            <w:r>
              <w:rPr/>
              <w:t xml:space="preserve">Editör Görevlisi: </w:t>
            </w:r>
            <w:r>
              <w:rPr>
                <w:b w:val="1"/>
                <w:bCs w:val="1"/>
              </w:rPr>
              <w:t xml:space="preserve">Keremi Sarı</w:t>
            </w:r>
          </w:p>
          <w:p>
            <w:pPr/>
            <w:r>
              <w:rPr/>
              <w:t xml:space="preserve">Son Okumacı: </w:t>
            </w:r>
            <w:r>
              <w:rPr>
                <w:b w:val="1"/>
                <w:bCs w:val="1"/>
              </w:rPr>
              <w:t xml:space="preserve">Yasir Güven</w:t>
            </w:r>
          </w:p>
          <w:p>
            <w:pPr/>
            <w:r>
              <w:rPr/>
              <w:t xml:space="preserve">Mizanpajcı: </w:t>
            </w:r>
            <w:r>
              <w:rPr>
                <w:b w:val="1"/>
                <w:bCs w:val="1"/>
              </w:rPr>
              <w:t xml:space="preserve">Senem Yıldırım</w:t>
            </w:r>
          </w:p>
          <w:p>
            <w:pPr/>
            <w:r>
              <w:rPr/>
              <w:t xml:space="preserve">Kapak Grafikeri: </w:t>
            </w:r>
            <w:r>
              <w:rPr>
                <w:b w:val="1"/>
                <w:bCs w:val="1"/>
              </w:rPr>
              <w:t xml:space="preserve">Senem Yıldırım</w:t>
            </w:r>
          </w:p>
        </w:tc>
      </w:tr>
      <w:tr>
        <w:trPr/>
        <w:tc>
          <w:tcPr>
            <w:tcW w:w="9000" w:type="dxa"/>
            <w:vAlign w:val="top"/>
            <w:gridSpan w:val="2"/>
            <w:noWrap/>
          </w:tcPr>
          <w:p>
            <w:pPr/>
            <w:r>
              <w:rPr>
                <w:b w:val="1"/>
                <w:bCs w:val="1"/>
              </w:rPr>
              <w:t xml:space="preserve">Kitap Tanıtım Yazısı : (Arka Kapak)</w:t>
            </w:r>
          </w:p>
          <w:p/>
          <w:p>
            <w:pPr/>
            <w:r>
              <w:rPr/>
              <w:t xml:space="preserve">Evliliğe giden yol iki başlıkta sınıflandırılabilir: Birincisi, sevdiği adamı arayan ve onunla yürümek isteyenler, ikincisi evliliği arayan ve oraya herhangi bir erkeği koyarak amacını gerçekleştirmek isteyenler. Bu çalışmada inceleme konusu ağırlıklı olarak ikinci gruba giren üyelerdir. Evlilik öncesi kadın davranışlarının ayırıcı özelliği, sevdiği adamı değil evliliği arayanların gizli gündemli davranışlarının farklı oyunlarla sürdürülmesidir. Davranışların ortak özelliği koca adayının birbirinden değişik yöntemlerle özgüvenlerinin yükseltilmesi ve duygu kuşatmalarıyla `sersemletilerek` evliliğe hazır hâle getirilmesidir. Evlilik öncesi koca adaylarının özgüvenlerine eşik atlatacak çok sayıda yöntem vardır, bu yöntemlerden `çığlıklı orgazm` ve `sen harikasın` oyunları en popüler olanlarından ikisidir. Bu oyuncuların ortak yönü, evlilik gerçekleştiğinde gizli gündeme (yani oyunlara) ihtiyaçlarının kalmamasıdır. Evlilikle beraber bu kadınların gizli gündemli `şirin oyuncu` rolleri biterken ortaya çıkan gerçek birinci kişilik olan soğuk kadın, evliliğin sonraki kısmında varlığını sürdürür. Soğuk kadın evlilik sonrası birçok yaptırımla erkeği kuşatır. Bu dönemin yaptırımları arasında erkeğin yakın çevresinden yalıtılarak `köksüzleştirilmesi` ve gayrimenkullerine el konularak `mülksüzleştirilmesi` en çok bilinen iki yaptırım örneğidir. Kitap, erkeklerin bakış açısından bu `oyuncu kadınların` evlilik öncesi ve sonrası farklı davranışlarını ve erkeklerin özellikle kadın telkinine açık olan `savunmasız doğalarını` da göstermektedir. Kitabın nesnellik ve bilimsellik iddiası yoktur. `Buffalo erkeklerin` ortak özellik ve az gelişmişliklerini kaleme alma işlemi ise bu türlerden zarar görmüş kadın yazarlara ait olacaktır.</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https://tilkikitap.com/kitaplar/kitap-baski-ahmet-okur-nitelikli-koca-talebi-ve-evlilik-oyunlari-1865.html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2026-05-30T01:22:37+03:00</dcterms:created>
  <dcterms:modified xsi:type="dcterms:W3CDTF">2026-05-30T01:22:37+03:00</dcterms:modified>
</cp:coreProperties>
</file>

<file path=docProps/custom.xml><?xml version="1.0" encoding="utf-8"?>
<Properties xmlns="http://schemas.openxmlformats.org/officeDocument/2006/custom-properties" xmlns:vt="http://schemas.openxmlformats.org/officeDocument/2006/docPropsVTypes"/>
</file>