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Montessori Yöntemiyle Matematik Çalışma Kitabı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Ural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1.264,00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 </w:t>
            </w:r>
            <w:r>
              <w:rPr/>
              <w:t xml:space="preserve"> </w:t>
            </w:r>
            <w:r>
              <w:rPr>
                <w:rFonts w:ascii="&quot;Helvetica Neue&quot;" w:hAnsi="&quot;Helvetica Neue&quot;" w:eastAsia="&quot;Helvetica Neue&quot;" w:cs="&quot;Helvetica Neue&quot;"/>
                <w:color w:val="333333"/>
                <w:sz w:val="21"/>
                <w:szCs w:val="21"/>
                <w:b w:val="0"/>
                <w:bCs w:val="0"/>
                <w:i w:val="0"/>
                <w:iCs w:val="0"/>
                <w:spacing w:val="0"/>
                <w:shd w:val="clear" w:fill="FFFFFF"/>
              </w:rPr>
              <w:t xml:space="preserve">Arka Kapak Yazısı</w:t>
            </w:r>
            <w:r>
              <w:rPr/>
              <w:t xml:space="preserve"> </w:t>
            </w:r>
            <w:r>
              <w:rPr/>
              <w:t xml:space="preserve"> 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https://tilkikitap.com/kitaplar/kitap-baski-fatma-ural-montessori-yontemiyle-matematik-calisma-kitabi-2684.html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2026-02-04T06:10:20+03:00</dcterms:created>
  <dcterms:modified xsi:type="dcterms:W3CDTF">2026-02-04T06:10:20+03:00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