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Şahsıma Münhasır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BURHAN ACAR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Biraz kırık biraz sahi yazılar mürekkeple yazılır.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Şahsıma Münhasır</w:t>
            </w:r>
          </w:p>
          <w:p>
            <w:pPr/>
            <w:r>
              <w:rPr/>
              <w:t xml:space="preserve">Söyle, </w:t>
            </w:r>
          </w:p>
          <w:p>
            <w:pPr/>
            <w:r>
              <w:rPr/>
              <w:t xml:space="preserve">Hangi sahafta gördün,</w:t>
            </w:r>
          </w:p>
          <w:p>
            <w:pPr/>
            <w:r>
              <w:rPr/>
              <w:t xml:space="preserve">Hangi kütüphanenin rafındaydım da ben, </w:t>
            </w:r>
          </w:p>
          <w:p>
            <w:pPr/>
            <w:r>
              <w:rPr/>
              <w:t xml:space="preserve">Sen hangi kitapta </w:t>
            </w:r>
          </w:p>
          <w:p>
            <w:pPr/>
            <w:r>
              <w:rPr/>
              <w:t xml:space="preserve">Okudun beni?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https://tilkikitap.com/kitaplar/burhan-acar-sahsima-munhasir-460.html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2026-05-02T15:36:51+03:00</dcterms:created>
  <dcterms:modified xsi:type="dcterms:W3CDTF">2026-05-02T15:36:51+03:00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