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Hasret Bağından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Mustafa İşcier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9786256130685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center"/>
            </w:pPr>
            <w:r>
              <w:rPr>
                <w:i w:val="1"/>
                <w:iCs w:val="1"/>
              </w:rPr>
              <w:t xml:space="preserve">Mavinin her tonunda sen varsın,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Bir kuşun uçuşunda,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Bir menekşenin kokusunda,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Denizlerin mavisinde, ırmakların coşkusunda,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Sen varsın.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Kar beyaz dağların doruklarında,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Gökyüzü yıldızlar kuşandığında,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Sen varsın.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Turkuaz düşlerin sokaklarında,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Umudun, aşkın renklerinde,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Mavinin her tonunda,</w:t>
            </w:r>
          </w:p>
          <w:p>
            <w:pPr>
              <w:jc w:val="center"/>
            </w:pPr>
            <w:r>
              <w:rPr>
                <w:i w:val="1"/>
                <w:iCs w:val="1"/>
              </w:rPr>
              <w:t xml:space="preserve">Sen varsın.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https://tilkikitap.com/kitaplar/mustafa-iscier-hasret-bagindan-4319.html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2026-08-04T08:05:05+03:00</dcterms:created>
  <dcterms:modified xsi:type="dcterms:W3CDTF">2026-08-04T08:05:05+03:00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