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İkinci Dünya Savaşında Türkiye`de Japonya Algısı</w:t>
            </w:r>
          </w:p>
          <w:p>
            <w:pPr/>
            <w:r>
              <w:rPr/>
              <w:t xml:space="preserve">Yazar Adı: </w:t>
            </w:r>
            <w:r>
              <w:rPr>
                <w:b w:val="1"/>
                <w:bCs w:val="1"/>
              </w:rPr>
              <w:t xml:space="preserve">Serkan Akpınar</w:t>
            </w:r>
          </w:p>
          <w:p>
            <w:pPr/>
            <w:r>
              <w:rPr/>
              <w:t xml:space="preserve">Tür Serisi: </w:t>
            </w:r>
            <w:r>
              <w:rPr>
                <w:b w:val="1"/>
                <w:bCs w:val="1"/>
              </w:rPr>
              <w:t xml:space="preserve">II. Dünya Savaşı/Savaş Tarihi (Global)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228</w:t>
            </w:r>
          </w:p>
          <w:p>
            <w:pPr/>
            <w:r>
              <w:rPr/>
              <w:t xml:space="preserve">Kitap Boyutları: </w:t>
            </w:r>
            <w:r>
              <w:rPr>
                <w:b w:val="1"/>
                <w:bCs w:val="1"/>
              </w:rPr>
              <w:t xml:space="preserve">135 X 195 mm</w:t>
            </w:r>
          </w:p>
          <w:p>
            <w:pPr/>
            <w:r>
              <w:rPr/>
              <w:t xml:space="preserve">ISBN No: </w:t>
            </w:r>
            <w:r>
              <w:rPr>
                <w:b w:val="1"/>
                <w:bCs w:val="1"/>
              </w:rPr>
              <w:t xml:space="preserve">9786057348616</w:t>
            </w:r>
          </w:p>
          <w:p>
            <w:pPr/>
            <w:r>
              <w:rPr/>
              <w:t xml:space="preserve">Etiket Fiyatı: </w:t>
            </w:r>
            <w:r>
              <w:rPr>
                <w:b w:val="1"/>
                <w:bCs w:val="1"/>
              </w:rPr>
              <w:t xml:space="preserve">475,00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19. yüzyılın son çeyreğinde başlayan Türk-Japon ilişkileri, uzun yıllar Ertuğrul Fırkateyni’nin hazin sonunun yarattığı “kutsal acının” etkisinde kalmıştır. Asya’nın bu birbirine en uzak iki ülkesi, aradaki mesafeye rağmen birbirine yakın kalabilmeye çalışmıştır.</w:t>
            </w:r>
          </w:p>
          <w:p>
            <w:pPr/>
            <w:r>
              <w:rPr/>
              <w:t xml:space="preserve">Ülkemizde bugüne kadar Japonya hakkında birçok çalışma yapılmış olmasına rağmen II. Dünya Savaşı’nda Türk-Japon ilişkileri neredeyse hiçbir araştırmaya konu olmamıştır. Bu eser, Türk-Japon ilişkilerinin II. Dünya Savaşı sürecinde nasıl bir seyir izlediğini, dönemin kaynaklarına dayanarak anlatmaktadır. İnsanlığa büyük felaket getiren bu savaş boyunca özellikle de “kıyamet bombası” olarak adlandırılan atom bombasının öncesi ve sonrası Türk-Japon ilişkilerini merak ediyorsanız bu esere mutlaka göz atmalısınız.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https://tilkikitap.com/kitaplar/kitap-baski-serkan-akpinar-ikinci-dunya-savasinda-turkiyede-japonya-algisi-2804.html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2026-07-14T22:09:46+03:00</dcterms:created>
  <dcterms:modified xsi:type="dcterms:W3CDTF">2026-07-14T22:09:46+03:00</dcterms:modified>
</cp:coreProperties>
</file>

<file path=docProps/custom.xml><?xml version="1.0" encoding="utf-8"?>
<Properties xmlns="http://schemas.openxmlformats.org/officeDocument/2006/custom-properties" xmlns:vt="http://schemas.openxmlformats.org/officeDocument/2006/docPropsVTypes"/>
</file>