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Bütün Ana Bilim Dallarının Güvenilir Akademik Kaynak Nüshaları</w:t>
            </w:r>
          </w:p>
          <w:p>
            <w:pPr/>
            <w:r>
              <w:rPr/>
              <w:t xml:space="preserve">Yazar Adı: </w:t>
            </w:r>
            <w:r>
              <w:rPr>
                <w:b w:val="1"/>
                <w:bCs w:val="1"/>
              </w:rPr>
              <w:t xml:space="preserve">İbrahim Berkay Savaş</w:t>
            </w:r>
          </w:p>
          <w:p>
            <w:pPr/>
            <w:r>
              <w:rPr/>
              <w:t xml:space="preserve">Üst Başlık: </w:t>
            </w:r>
            <w:r>
              <w:rPr>
                <w:b w:val="1"/>
                <w:bCs w:val="1"/>
              </w:rPr>
              <w:t xml:space="preserve">Lisansüstü Tarih Öğrencileri ve  Öğrenci Adayları İçin Yüzeysel Bir Bibliyografya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9786256130807</w:t>
            </w:r>
          </w:p>
          <w:p>
            <w:pPr/>
            <w:r>
              <w:rPr/>
              <w:t xml:space="preserve">Etiket Fiyatı: </w:t>
            </w:r>
            <w:r>
              <w:rPr>
                <w:b w:val="1"/>
                <w:bCs w:val="1"/>
              </w:rPr>
              <w:t xml:space="preserve">270,00 TL</w:t>
            </w:r>
          </w:p>
          <w:p>
            <w:pPr/>
            <w:r>
              <w:rPr/>
              <w:t xml:space="preserve">Son Okumacı: </w:t>
            </w:r>
            <w:r>
              <w:rPr>
                <w:b w:val="1"/>
                <w:bCs w:val="1"/>
              </w:rPr>
              <w:t xml:space="preserve">Alev Sevgi</w:t>
            </w:r>
          </w:p>
          <w:p>
            <w:pPr/>
            <w:r>
              <w:rPr/>
              <w:t xml:space="preserve">Editör Görevlisi: </w:t>
            </w:r>
            <w:r>
              <w:rPr>
                <w:b w:val="1"/>
                <w:bCs w:val="1"/>
              </w:rPr>
              <w:t xml:space="preserve">Hilal Kılıç</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Tarih bilimi, doğası gereği öznelliğin somutluğu ile nesnelliğin soyutluğu arasında şekillenir ve bu doğrultuda “tarih felsefesi” ve “tarih metodolojisi” olarak iki ana dala ayrılır. Hakiki tarih, felsefi boyutuyla derinlemesine anlam kazanırken metodoloji de ona bilimsel bir disiplin kazandırarak büyük katkı sağlar.</w:t>
            </w:r>
          </w:p>
          <w:p>
            <w:pPr/>
            <w:r>
              <w:rPr/>
              <w:t xml:space="preserve">Tarih metodolojisi, “terminus post quem” ve “terminus ante quem” gibi yöntemler ekseninde “müellifin tenkidi” ve “müellif nüshasının tenkidi” gibi analiz süreçleriyle tarih felsefesini destekler. Bu bağlamda ana kaynaklar, birinci el ve ikinci el kaynaklar detaylı bir şekilde incelenir.</w:t>
            </w:r>
          </w:p>
          <w:p>
            <w:pPr/>
            <w:r>
              <w:rPr/>
              <w:t xml:space="preserve">Tarih kitapları da “akademik kaynaklar” ve “popüler kaynaklar” olarak ikiye ayrılır. Tüm bilim dallarında olduğu gibi tarih biliminde de güvenilir bilgiye ulaşmanın yolu akademik kaynaklardan geçer.</w:t>
            </w:r>
          </w:p>
          <w:p>
            <w:pPr/>
            <w:r>
              <w:rPr/>
              <w:t xml:space="preserve">Bu kitapta, tarihin tüm ana bilim dallarına ait güvenilir akademik kaynakları hem dış tenkit hem de iç tenkit yöntemleri çerçevesinde ele aldım. Tarama, tasnif, tahlil, tenkit ve terkip gibi yöntemleri kullanarak müelliflerin biyografileriyle eserlerini, eserlerinin ait olduğu tarihî süreçleri ve kronolojik bağlamlarını tanıttım.</w:t>
            </w:r>
          </w:p>
          <w:p>
            <w:pPr/>
            <w:r>
              <w:rPr/>
              <w:t xml:space="preserve">Tarih araştırmalarında sağlam bir temel oluşturmak isteyen herkes için değerli bir rehber niteliğindeki bu kitabın keyifli ve verimli bir okuma deneyimi sunmasını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https://tilkikitap.com/kitaplar/ibrahim-berkay-savas-lisansustu-tarih-ogrencileri-ve-ogrenci-adaylari-icin-yuzeysel-bir-bibliyografya-rehberitarihin-butun-ana-bilim-dallarinin-guvenilir-akademik-kaynak-nushalari-4360.html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2026-03-03T06:14:44+03:00</dcterms:created>
  <dcterms:modified xsi:type="dcterms:W3CDTF">2026-03-03T06:14:44+03:00</dcterms:modified>
</cp:coreProperties>
</file>

<file path=docProps/custom.xml><?xml version="1.0" encoding="utf-8"?>
<Properties xmlns="http://schemas.openxmlformats.org/officeDocument/2006/custom-properties" xmlns:vt="http://schemas.openxmlformats.org/officeDocument/2006/docPropsVTypes"/>
</file>