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Medârımâişet Motoru</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9786256086487</w:t>
            </w:r>
          </w:p>
          <w:p>
            <w:pPr/>
            <w:r>
              <w:rPr/>
              <w:t xml:space="preserve">Etiket Fiyatı: </w:t>
            </w:r>
            <w:r>
              <w:rPr>
                <w:b w:val="1"/>
                <w:bCs w:val="1"/>
              </w:rPr>
              <w:t xml:space="preserve">445,00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ilk romanında bize “küçük insanlar”ın hikâyesini anlatmaya devam ediyor. Romanın ana karakterleri: aylak ve ayyaş Ali Rıza, kızı Melek, evlatlığı Hikmet ve bir gün hayatı onlarla kesişen Fahri. İnsanca bir yaşamın asgari şartlarını teminde zorlanan insanların hayat kavgasının sembolü bir balıkçı teknesi: </w:t>
            </w:r>
            <w:r>
              <w:rPr>
                <w:i w:val="1"/>
                <w:iCs w:val="1"/>
              </w:rPr>
              <w:t xml:space="preserve">Medârımâişet Motoru</w:t>
            </w:r>
            <w:r>
              <w:rPr/>
              <w:t xml:space="preserve">. Hikmet, bu teknede işçi; canla başla çalışmasının bedeli haftalık 5 lira. Melek’in berber Dimitro’nun yanına çırak girişi Burgazada için radikal bir yenilik olduğu kadar aile için de bir umut. Hemen yanı başlarındaki Kaşık Adası Ali Rıza için bir kaçış, Hikmet için çocukluk anılarına ev sahipliği yapan bir sığınak. Zengin çocuğu Fahri’nin amcasının yanında kalmak üzere yaptığı tren yolculuğu hayatındaki ve fikirlerindeki radikal değişimin başlangıcı: Erzurumlu dalgıç Ragıp, kabadayı Ata, öğretmen Fahrettin Âsım bu değişimin temel taşları. Ne var ki Burgaz’da Melek’le başlayan dostlukları uzun sürecek gibi değil çünkü Fahri tifoya yakalanmış. Bu ölümcül hastalık Melek’in saadeti kadar ailenin göreceli refahı için de bir felaketi hazırlıyor. Hikmet ve Ali Rıza’nın bir mahpushane koğuşundaki hayat muhasebesi: bir sigara dumanıyla savrulup giden onca hayal.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https://tilkikitap.com/kitaplar/sait-faik-abasiyanik-medari-maiset-motoru-4278.html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2026-04-06T05:33:45+03:00</dcterms:created>
  <dcterms:modified xsi:type="dcterms:W3CDTF">2026-04-06T05:33:45+03:00</dcterms:modified>
</cp:coreProperties>
</file>

<file path=docProps/custom.xml><?xml version="1.0" encoding="utf-8"?>
<Properties xmlns="http://schemas.openxmlformats.org/officeDocument/2006/custom-properties" xmlns:vt="http://schemas.openxmlformats.org/officeDocument/2006/docPropsVTypes"/>
</file>