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Kemankeşleri</w:t>
            </w:r>
          </w:p>
          <w:p>
            <w:pPr/>
            <w:r>
              <w:rPr/>
              <w:t xml:space="preserve">Yazar Adı: </w:t>
            </w:r>
            <w:r>
              <w:rPr>
                <w:b w:val="1"/>
                <w:bCs w:val="1"/>
              </w:rPr>
              <w:t xml:space="preserve">Süleyman Kâni İrtem</w:t>
            </w:r>
          </w:p>
          <w:p>
            <w:pPr/>
            <w:r>
              <w:rPr/>
              <w:t xml:space="preserve">Tür Serisi: </w:t>
            </w:r>
            <w:r>
              <w:rPr>
                <w:b w:val="1"/>
                <w:bCs w:val="1"/>
              </w:rPr>
              <w:t xml:space="preserve">Diğer/Bakış</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9786259796772</w:t>
            </w:r>
          </w:p>
          <w:p>
            <w:pPr/>
            <w:r>
              <w:rPr/>
              <w:t xml:space="preserve">Etiket Fiyatı: </w:t>
            </w:r>
            <w:r>
              <w:rPr>
                <w:b w:val="1"/>
                <w:bCs w:val="1"/>
              </w:rPr>
              <w:t xml:space="preserve">465,00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t xml:space="preserve">Süleyman Kâni Bey </w:t>
            </w:r>
            <w:r>
              <w:rPr>
                <w:i w:val="1"/>
                <w:iCs w:val="1"/>
              </w:rPr>
              <w:t xml:space="preserve">Türk Kemankeşleri</w:t>
            </w:r>
            <w:r>
              <w:rPr/>
              <w:t xml:space="preserve"> adlı bu eserinde Avrupa ve Amerika’da henüz canlanma aşamasında olan okçuluk faaliyetlerinin Türkiye’ye etkisi üzerinde durur. Yeni kurulan Okspor Kurumunun faaliyetine destek amacı ile hazırladığı bu çalışma aslında Türk okçuluk tarihinin de kısa bir özeti niteliğindedir.</w:t>
            </w:r>
          </w:p>
          <w:p>
            <w:pPr/>
            <w:r>
              <w:rPr/>
              <w:t xml:space="preserve">Bu eseri ile Kâni Bey, nerede ise yüzyıldır unutulmuş olan Türk okçuluğunun tarihine ayna tutmaktadır. Eserine Fatih Sultan Mehmed’in fetihten sonra sonradan Okmeydanı isimlendirilecek alanı okçulara tahsisi hikayesini birincil kaynaklara atıflar yaparak anlatmak sureti ile başlar. Eseri kronolojik bir metotla kaleme alırken dönemin sultanlarının faaliyetlerini örnekler vererek anlatır. Dönemin ricali devletinin okçuluğa verdiği desteğin anlatımını da ihmal etmez. Bu hâli ile eser yıllarca bu alanda tek olma özelliğini koruyacaktır.</w:t>
            </w:r>
          </w:p>
          <w:p>
            <w:pPr/>
            <w:r>
              <w:rPr/>
              <w:t xml:space="preserve">Eseri ilginç kılan ve okuyucunun da dikkatini çekecek husus ise şöhretleri gümünüze ulaşan okçu (tirendaz) yiğitlerin hikayelerine geniş yer ayırmasıdır. Elinizdeki bu eser ile Tozkoparan İskender’in, Bursalı Şüca’nın Okmeydanı’nda menzil atışlarını göreceksiniz…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https://tilkikitap.com/kitaplar/kitap-baski-murat-yildiz-turk-kemankesleri-4095.html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2026-07-15T00:17:47+03:00</dcterms:created>
  <dcterms:modified xsi:type="dcterms:W3CDTF">2026-07-15T00:17:47+03:00</dcterms:modified>
</cp:coreProperties>
</file>

<file path=docProps/custom.xml><?xml version="1.0" encoding="utf-8"?>
<Properties xmlns="http://schemas.openxmlformats.org/officeDocument/2006/custom-properties" xmlns:vt="http://schemas.openxmlformats.org/officeDocument/2006/docPropsVTypes"/>
</file>