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Mâlumu Îlam-Boş Herif-Lütfi Fikri Bey-İmana Tasallut</w:t>
            </w:r>
          </w:p>
          <w:p>
            <w:pPr/>
            <w:r>
              <w:rPr/>
              <w:t xml:space="preserve">Yazar Adı: </w:t>
            </w:r>
            <w:r>
              <w:rPr>
                <w:b w:val="1"/>
                <w:bCs w:val="1"/>
              </w:rPr>
              <w:t xml:space="preserve">Süleyman Nazif</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192</w:t>
            </w:r>
          </w:p>
          <w:p>
            <w:pPr/>
            <w:r>
              <w:rPr/>
              <w:t xml:space="preserve">Kitap Boyutları: </w:t>
            </w:r>
            <w:r>
              <w:rPr>
                <w:b w:val="1"/>
                <w:bCs w:val="1"/>
              </w:rPr>
              <w:t xml:space="preserve">135 X 195 mm</w:t>
            </w:r>
          </w:p>
          <w:p>
            <w:pPr/>
            <w:r>
              <w:rPr/>
              <w:t xml:space="preserve">ISBN No: </w:t>
            </w:r>
            <w:r>
              <w:rPr>
                <w:b w:val="1"/>
                <w:bCs w:val="1"/>
              </w:rPr>
              <w:t xml:space="preserve">9786259824413</w:t>
            </w:r>
          </w:p>
          <w:p>
            <w:pPr/>
            <w:r>
              <w:rPr/>
              <w:t xml:space="preserve">Etiket Fiyatı: </w:t>
            </w:r>
            <w:r>
              <w:rPr>
                <w:b w:val="1"/>
                <w:bCs w:val="1"/>
              </w:rPr>
              <w:t xml:space="preserve">410,00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Süleyman Nazif’in dört eserini bir araya getirdiğimiz bu kitapta onun keskin kaleminden çıkan eleştiri oklarının ne kadar öldürücü olduğuna tanık olacaksınız.</w:t>
            </w:r>
          </w:p>
          <w:p>
            <w:pPr/>
            <w:r>
              <w:rPr>
                <w:i w:val="1"/>
                <w:iCs w:val="1"/>
              </w:rPr>
              <w:t xml:space="preserve">Mâlûmu Îlam</w:t>
            </w:r>
            <w:r>
              <w:rPr/>
              <w:t xml:space="preserve">’da bir zamanlar Jön Türklere rehber ve ilham kaynağı olan Ahmed Midhat Efendi’nin meşrutiyet karşıtlığına savrulan düşüncelerini tenkit ederken öfkesini zapt eden saygılı üslubu takdirinizi kazanacak.</w:t>
            </w:r>
          </w:p>
          <w:p>
            <w:pPr/>
            <w:r>
              <w:rPr/>
              <w:t xml:space="preserve">Sultan’a körü körüne sadakatten başka meziyeti olmadığını iddia ettiği Şerif Paşa’ya karşı hiçbir hürmet borcu hissetmez, kalemini de alabildiğine serbest bırakır, öyle ki yer yer tenkidin sınırlarını aşıp tahkir vadisinde dolaşır. Eserin ismi de olan </w:t>
            </w:r>
            <w:r>
              <w:rPr>
                <w:i w:val="1"/>
                <w:iCs w:val="1"/>
              </w:rPr>
              <w:t xml:space="preserve">Boş Herif</w:t>
            </w:r>
            <w:r>
              <w:rPr/>
              <w:t xml:space="preserve"> lakabı ise merakınıza havale ettiğimiz zekice bir kelime oyunundan geliyor.</w:t>
            </w:r>
          </w:p>
          <w:p>
            <w:pPr/>
            <w:r>
              <w:rPr/>
              <w:t xml:space="preserve">Demokrasi bahsinde </w:t>
            </w:r>
            <w:r>
              <w:rPr>
                <w:i w:val="1"/>
                <w:iCs w:val="1"/>
              </w:rPr>
              <w:t xml:space="preserve">Lütfi Fikri Bey’e Cevap</w:t>
            </w:r>
            <w:r>
              <w:rPr/>
              <w:t xml:space="preserve">’ı yüksek tartışma kültürüne güzel bir örnek.</w:t>
            </w:r>
          </w:p>
          <w:p>
            <w:pPr/>
            <w:r>
              <w:rPr>
                <w:i w:val="1"/>
                <w:iCs w:val="1"/>
              </w:rPr>
              <w:t xml:space="preserve">İmana Tasallut</w:t>
            </w:r>
            <w:r>
              <w:rPr/>
              <w:t xml:space="preserve">’ta İskilipli Âtıf Hoca ile giriştiği şapka meselesine dair hararetli tartışma, fikir düzeyinde kalamıyor. İki taraf da belden aşağı vuruşlarla bir yandan da insan olduğumuz gerçeğini bize hatırlatıyor.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https://tilkikitap.com/kitaplar/kitap-baski-huseyin-ozdemir-bos-herif-lutfi-fikri-bey-imana-tasallut-3870.html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2026-04-27T08:22:59+03:00</dcterms:created>
  <dcterms:modified xsi:type="dcterms:W3CDTF">2026-04-27T08:22:59+03:00</dcterms:modified>
</cp:coreProperties>
</file>

<file path=docProps/custom.xml><?xml version="1.0" encoding="utf-8"?>
<Properties xmlns="http://schemas.openxmlformats.org/officeDocument/2006/custom-properties" xmlns:vt="http://schemas.openxmlformats.org/officeDocument/2006/docPropsVTypes"/>
</file>