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İnsandaki Gizli Karakter Ve Bir İnsanı İkna Etme Tekniği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Nedim Işık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9786258579994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insanın hamurudur bu hamur; ne kadar yoğrulursa yoğrulsun,</w:t>
            </w:r>
          </w:p>
          <w:p>
            <w:pPr/>
            <w:r>
              <w:rPr/>
              <w:t xml:space="preserve">bazen şekil alır ama çoğunlukla tekrardan özüne döner.</w:t>
            </w:r>
          </w:p>
          <w:p>
            <w:pPr/>
            <w:r>
              <w:rPr/>
              <w:t xml:space="preserve">İnsanın özünü tanımak kolay olmasa da,</w:t>
            </w:r>
          </w:p>
          <w:p>
            <w:pPr/>
            <w:r>
              <w:rPr/>
              <w:t xml:space="preserve">ayrıntılar yol almak için anahtar niteliğindedir.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https://tilkikitap.com/kitaplar/nedim-isik-bir-insandaki-gizli-karakter-ve-bir-insani-ikna-etme-teknigi-6212.html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2026-08-04T05:37:30+03:00</dcterms:created>
  <dcterms:modified xsi:type="dcterms:W3CDTF">2026-08-04T05:37:30+03:00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