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Viya Böyle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Azmi Şahin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“Şekerden bir şato kurdum avuç içlerimde. Sonra elimi güneşe yaklaştırıp erimesini izledim zevkle...”</w:t>
            </w:r>
          </w:p>
          <w:p>
            <w:pPr/>
            <w:r>
              <w:rPr/>
              <w:t xml:space="preserve">Bu sayfalar; gamsız bir dünyaya sığamayan, şekerden şatolarını güneşin altında eriten bir ruhun iç dökümüdür. Viya Böyle; aynaların sustuğu, maskelerin düştüğü ve sadece çıplak hakikatin kaldığı o anları anlatıyor.</w:t>
            </w:r>
          </w:p>
          <w:p>
            <w:pPr/>
            <w:r>
              <w:rPr/>
              <w:t xml:space="preserve">Sahi, düşmüş mü melekler yoksa biz mi cennetten? Artık değil denilen zamanların, kaybedilen umutların ve inatla iyi kalma mücadelesinin ta kendisi...</w:t>
            </w:r>
          </w:p>
          <w:p>
            <w:pPr/>
            <w:r>
              <w:rPr/>
              <w:t xml:space="preserve">Yazar, henüz yüzünü göremediği “nasibine” mektuplar yazarken, okuru da bu kozmik yetimliğe ortak olmaya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https://tilkikitap.com/kitaplar/azmi-sahin-sen-viya-boyle-6095.html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2026-06-24T08:22:28+03:00</dcterms:created>
  <dcterms:modified xsi:type="dcterms:W3CDTF">2026-06-24T08:22:28+03:00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